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3F" w:rsidRPr="00EC6BCD" w:rsidRDefault="005C55D4" w:rsidP="00E91F48">
      <w:pPr>
        <w:rPr>
          <w:rFonts w:ascii="Arial" w:hAnsi="Arial" w:cs="Arial"/>
          <w:b/>
        </w:rPr>
      </w:pPr>
      <w:bookmarkStart w:id="0" w:name="_GoBack"/>
      <w:bookmarkEnd w:id="0"/>
      <w:r w:rsidRPr="005C55D4">
        <w:rPr>
          <w:rFonts w:ascii="Arial" w:hAnsi="Arial" w:cs="Arial"/>
          <w:b/>
          <w:u w:val="single"/>
        </w:rPr>
        <w:t>Investigating the random nature of radioactive decay</w:t>
      </w:r>
      <w:r w:rsidR="007B74D7" w:rsidRPr="00EC6BCD">
        <w:rPr>
          <w:rFonts w:ascii="Arial" w:hAnsi="Arial" w:cs="Arial"/>
          <w:b/>
        </w:rPr>
        <w:tab/>
      </w:r>
      <w:r w:rsidR="007B74D7" w:rsidRPr="00EC6BCD">
        <w:rPr>
          <w:rFonts w:ascii="Arial" w:hAnsi="Arial" w:cs="Arial"/>
          <w:b/>
        </w:rPr>
        <w:tab/>
      </w:r>
      <w:r w:rsidR="007B74D7" w:rsidRPr="00EC6BCD">
        <w:rPr>
          <w:rFonts w:ascii="Arial" w:hAnsi="Arial" w:cs="Arial"/>
          <w:b/>
        </w:rPr>
        <w:tab/>
      </w:r>
    </w:p>
    <w:p w:rsidR="000E733F" w:rsidRPr="00EC6BCD" w:rsidRDefault="000E733F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Introduction</w:t>
      </w:r>
    </w:p>
    <w:p w:rsidR="000E733F" w:rsidRPr="00EC6BCD" w:rsidRDefault="000E733F" w:rsidP="005C55D4">
      <w:pPr>
        <w:rPr>
          <w:rFonts w:ascii="Arial" w:hAnsi="Arial" w:cs="Arial"/>
        </w:rPr>
      </w:pPr>
      <w:r w:rsidRPr="00EC6BCD">
        <w:rPr>
          <w:rFonts w:ascii="Arial" w:hAnsi="Arial" w:cs="Arial"/>
        </w:rPr>
        <w:t xml:space="preserve">In this experiment you will be </w:t>
      </w:r>
      <w:r w:rsidR="005C55D4">
        <w:rPr>
          <w:rFonts w:ascii="Arial" w:hAnsi="Arial" w:cs="Arial"/>
        </w:rPr>
        <w:t>using a Geiger-</w:t>
      </w:r>
      <w:proofErr w:type="spellStart"/>
      <w:r w:rsidR="00A76610">
        <w:rPr>
          <w:rFonts w:ascii="Arial" w:hAnsi="Arial" w:cs="Arial"/>
        </w:rPr>
        <w:t>Mű</w:t>
      </w:r>
      <w:r w:rsidR="005C55D4">
        <w:rPr>
          <w:rFonts w:ascii="Arial" w:hAnsi="Arial" w:cs="Arial"/>
        </w:rPr>
        <w:t>ller</w:t>
      </w:r>
      <w:proofErr w:type="spellEnd"/>
      <w:r w:rsidR="005C55D4">
        <w:rPr>
          <w:rFonts w:ascii="Arial" w:hAnsi="Arial" w:cs="Arial"/>
        </w:rPr>
        <w:t xml:space="preserve"> tube</w:t>
      </w:r>
      <w:r w:rsidR="00A76610">
        <w:rPr>
          <w:rFonts w:ascii="Arial" w:hAnsi="Arial" w:cs="Arial"/>
        </w:rPr>
        <w:t xml:space="preserve"> and counter to measure the radioactive decay of a radioactive object. There are a number of relevant points which will be observed relating to radioactive decay and its measurement.</w:t>
      </w:r>
    </w:p>
    <w:p w:rsidR="00E91F48" w:rsidRPr="00EC6BCD" w:rsidRDefault="00E91F48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Aim</w:t>
      </w:r>
    </w:p>
    <w:p w:rsidR="00E91F48" w:rsidRPr="00EC6BCD" w:rsidRDefault="00E91F48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To</w:t>
      </w:r>
      <w:r w:rsidR="00A76610">
        <w:rPr>
          <w:rFonts w:ascii="Arial" w:hAnsi="Arial" w:cs="Arial"/>
        </w:rPr>
        <w:t xml:space="preserve"> obtain evidence to support the random nature of radioactive decay</w:t>
      </w:r>
    </w:p>
    <w:p w:rsidR="00E91F48" w:rsidRDefault="00A76610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To use radioactive materials</w:t>
      </w:r>
      <w:r w:rsidR="00A155A5">
        <w:rPr>
          <w:rFonts w:ascii="Arial" w:hAnsi="Arial" w:cs="Arial"/>
        </w:rPr>
        <w:t xml:space="preserve"> safely</w:t>
      </w:r>
    </w:p>
    <w:p w:rsidR="00A76610" w:rsidRPr="00EC6BCD" w:rsidRDefault="00A76610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To use detectors of radioactive decay</w:t>
      </w:r>
    </w:p>
    <w:p w:rsidR="00E91F48" w:rsidRPr="00EC6BCD" w:rsidRDefault="00E91F48" w:rsidP="00E91F48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Intended class time</w:t>
      </w:r>
    </w:p>
    <w:p w:rsidR="00E91F48" w:rsidRPr="00EC6BCD" w:rsidRDefault="00A76610" w:rsidP="00E91F48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45 to 60</w:t>
      </w:r>
      <w:r w:rsidR="00E91F48" w:rsidRPr="00EC6BCD">
        <w:rPr>
          <w:rFonts w:ascii="Arial" w:hAnsi="Arial" w:cs="Arial"/>
        </w:rPr>
        <w:t xml:space="preserve"> minutes</w:t>
      </w:r>
    </w:p>
    <w:p w:rsidR="00E91F48" w:rsidRPr="00EC6BCD" w:rsidRDefault="00A76610" w:rsidP="00E91F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Equipment </w:t>
      </w:r>
    </w:p>
    <w:p w:rsidR="00E91F48" w:rsidRPr="00EC6BCD" w:rsidRDefault="00AC30A0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F31235">
        <w:rPr>
          <w:rFonts w:ascii="Arial" w:hAnsi="Arial" w:cs="Arial"/>
        </w:rPr>
        <w:t xml:space="preserve">adioactive object such as a gas mantle in a sealed plastic bag or </w:t>
      </w:r>
      <w:proofErr w:type="spellStart"/>
      <w:r w:rsidR="00F31235">
        <w:rPr>
          <w:rFonts w:ascii="Arial" w:hAnsi="Arial" w:cs="Arial"/>
        </w:rPr>
        <w:t>thoriated</w:t>
      </w:r>
      <w:proofErr w:type="spellEnd"/>
      <w:r w:rsidR="00F31235">
        <w:rPr>
          <w:rFonts w:ascii="Arial" w:hAnsi="Arial" w:cs="Arial"/>
        </w:rPr>
        <w:t xml:space="preserve"> welding rod</w:t>
      </w:r>
    </w:p>
    <w:p w:rsidR="00E91F48" w:rsidRPr="00EC6BCD" w:rsidRDefault="00A76610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76610">
        <w:rPr>
          <w:rFonts w:ascii="Arial" w:hAnsi="Arial" w:cs="Arial"/>
        </w:rPr>
        <w:t>Geiger-</w:t>
      </w:r>
      <w:proofErr w:type="spellStart"/>
      <w:r w:rsidRPr="00A76610">
        <w:rPr>
          <w:rFonts w:ascii="Arial" w:hAnsi="Arial" w:cs="Arial"/>
        </w:rPr>
        <w:t>Műller</w:t>
      </w:r>
      <w:proofErr w:type="spellEnd"/>
      <w:r w:rsidRPr="00A76610">
        <w:rPr>
          <w:rFonts w:ascii="Arial" w:hAnsi="Arial" w:cs="Arial"/>
        </w:rPr>
        <w:t xml:space="preserve"> </w:t>
      </w:r>
      <w:r w:rsidR="00892E20">
        <w:rPr>
          <w:rFonts w:ascii="Arial" w:hAnsi="Arial" w:cs="Arial"/>
        </w:rPr>
        <w:t xml:space="preserve">(GM) </w:t>
      </w:r>
      <w:r w:rsidRPr="00A76610">
        <w:rPr>
          <w:rFonts w:ascii="Arial" w:hAnsi="Arial" w:cs="Arial"/>
        </w:rPr>
        <w:t>tube</w:t>
      </w:r>
    </w:p>
    <w:p w:rsidR="00E91F48" w:rsidRPr="00EC6BCD" w:rsidRDefault="00AC30A0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76610">
        <w:rPr>
          <w:rFonts w:ascii="Arial" w:hAnsi="Arial" w:cs="Arial"/>
        </w:rPr>
        <w:t>ounter</w:t>
      </w:r>
    </w:p>
    <w:p w:rsidR="000E733F" w:rsidRPr="00EC6BCD" w:rsidRDefault="00E91F48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Health and s</w:t>
      </w:r>
      <w:r w:rsidR="000E733F" w:rsidRPr="00EC6BCD">
        <w:rPr>
          <w:rFonts w:ascii="Arial" w:hAnsi="Arial" w:cs="Arial"/>
          <w:b/>
        </w:rPr>
        <w:t>afety</w:t>
      </w:r>
    </w:p>
    <w:p w:rsidR="000E733F" w:rsidRDefault="00892E20" w:rsidP="000E733F">
      <w:pPr>
        <w:rPr>
          <w:rFonts w:ascii="Arial" w:hAnsi="Arial" w:cs="Arial"/>
        </w:rPr>
      </w:pPr>
      <w:r>
        <w:rPr>
          <w:rFonts w:ascii="Arial" w:hAnsi="Arial" w:cs="Arial"/>
        </w:rPr>
        <w:t>Standard operating procedures as detailed in CLEAPSS L93 (p</w:t>
      </w:r>
      <w:r w:rsidR="00A155A5">
        <w:rPr>
          <w:rFonts w:ascii="Arial" w:hAnsi="Arial" w:cs="Arial"/>
        </w:rPr>
        <w:t xml:space="preserve">ages </w:t>
      </w:r>
      <w:r>
        <w:rPr>
          <w:rFonts w:ascii="Arial" w:hAnsi="Arial" w:cs="Arial"/>
        </w:rPr>
        <w:t>21 to</w:t>
      </w:r>
      <w:r w:rsidR="005C51ED">
        <w:rPr>
          <w:rFonts w:ascii="Arial" w:hAnsi="Arial" w:cs="Arial"/>
        </w:rPr>
        <w:t xml:space="preserve"> 23) should be issued to learner</w:t>
      </w:r>
      <w:r>
        <w:rPr>
          <w:rFonts w:ascii="Arial" w:hAnsi="Arial" w:cs="Arial"/>
        </w:rPr>
        <w:t>s</w:t>
      </w:r>
      <w:r w:rsidR="00A155A5">
        <w:rPr>
          <w:rFonts w:ascii="Arial" w:hAnsi="Arial" w:cs="Arial"/>
        </w:rPr>
        <w:t xml:space="preserve"> and read by them prior to starting the practical activity.</w:t>
      </w:r>
    </w:p>
    <w:p w:rsidR="001263E4" w:rsidRDefault="001263E4" w:rsidP="000E733F">
      <w:pPr>
        <w:rPr>
          <w:rFonts w:ascii="Arial" w:hAnsi="Arial" w:cs="Arial"/>
        </w:rPr>
      </w:pPr>
      <w:r>
        <w:rPr>
          <w:rFonts w:ascii="Arial" w:hAnsi="Arial" w:cs="Arial"/>
        </w:rPr>
        <w:t>If using a gas mantle, keep this within its sealed plastic bag.</w:t>
      </w:r>
    </w:p>
    <w:p w:rsidR="001263E4" w:rsidRPr="00EC6BCD" w:rsidRDefault="001263E4" w:rsidP="000E733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If using a </w:t>
      </w:r>
      <w:proofErr w:type="spellStart"/>
      <w:r>
        <w:rPr>
          <w:rFonts w:ascii="Arial" w:hAnsi="Arial" w:cs="Arial"/>
        </w:rPr>
        <w:t>thoriated</w:t>
      </w:r>
      <w:proofErr w:type="spellEnd"/>
      <w:r>
        <w:rPr>
          <w:rFonts w:ascii="Arial" w:hAnsi="Arial" w:cs="Arial"/>
        </w:rPr>
        <w:t xml:space="preserve"> welding rod do not </w:t>
      </w:r>
      <w:r w:rsidR="004F0CD6">
        <w:rPr>
          <w:rFonts w:ascii="Arial" w:hAnsi="Arial" w:cs="Arial"/>
        </w:rPr>
        <w:t xml:space="preserve">abrade or </w:t>
      </w:r>
      <w:r>
        <w:rPr>
          <w:rFonts w:ascii="Arial" w:hAnsi="Arial" w:cs="Arial"/>
        </w:rPr>
        <w:t xml:space="preserve">cut </w:t>
      </w:r>
      <w:r w:rsidR="004F0CD6">
        <w:rPr>
          <w:rFonts w:ascii="Arial" w:hAnsi="Arial" w:cs="Arial"/>
        </w:rPr>
        <w:t>the rod, as damaging the surface of the rod will release particles.</w:t>
      </w:r>
      <w:proofErr w:type="gramEnd"/>
    </w:p>
    <w:p w:rsidR="005C51ED" w:rsidRDefault="000E733F" w:rsidP="005C51ED">
      <w:pPr>
        <w:rPr>
          <w:rFonts w:ascii="Arial" w:hAnsi="Arial" w:cs="Arial"/>
          <w:b/>
        </w:rPr>
      </w:pPr>
      <w:r w:rsidRPr="00343508">
        <w:rPr>
          <w:rFonts w:ascii="Arial" w:hAnsi="Arial" w:cs="Arial"/>
          <w:b/>
        </w:rPr>
        <w:t>Procedure</w:t>
      </w:r>
    </w:p>
    <w:p w:rsidR="0045464B" w:rsidRPr="005C51ED" w:rsidRDefault="00892E20" w:rsidP="005C51ED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5C51ED">
        <w:rPr>
          <w:rFonts w:ascii="Arial" w:hAnsi="Arial" w:cs="Arial"/>
        </w:rPr>
        <w:t>Set up the GM tube so that it is vertical</w:t>
      </w:r>
      <w:r w:rsidR="00AC30A0" w:rsidRPr="005C51ED">
        <w:rPr>
          <w:rFonts w:ascii="Arial" w:hAnsi="Arial" w:cs="Arial"/>
        </w:rPr>
        <w:t>.</w:t>
      </w:r>
    </w:p>
    <w:p w:rsidR="00892E20" w:rsidRPr="00343508" w:rsidRDefault="00892E20" w:rsidP="00892E20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343508">
        <w:rPr>
          <w:rFonts w:ascii="Arial" w:hAnsi="Arial" w:cs="Arial"/>
        </w:rPr>
        <w:t xml:space="preserve">Connect </w:t>
      </w:r>
      <w:r w:rsidR="00A155A5">
        <w:rPr>
          <w:rFonts w:ascii="Arial" w:hAnsi="Arial" w:cs="Arial"/>
        </w:rPr>
        <w:t xml:space="preserve">the GM tube </w:t>
      </w:r>
      <w:r w:rsidRPr="00343508">
        <w:rPr>
          <w:rFonts w:ascii="Arial" w:hAnsi="Arial" w:cs="Arial"/>
        </w:rPr>
        <w:t>to the counter and select a 10 second count</w:t>
      </w:r>
      <w:r w:rsidR="00A155A5">
        <w:rPr>
          <w:rFonts w:ascii="Arial" w:hAnsi="Arial" w:cs="Arial"/>
        </w:rPr>
        <w:t xml:space="preserve"> time</w:t>
      </w:r>
      <w:r w:rsidRPr="00343508">
        <w:rPr>
          <w:rFonts w:ascii="Arial" w:hAnsi="Arial" w:cs="Arial"/>
        </w:rPr>
        <w:t>.</w:t>
      </w:r>
    </w:p>
    <w:p w:rsidR="00892E20" w:rsidRPr="00343508" w:rsidRDefault="00892E20" w:rsidP="00892E20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343508">
        <w:rPr>
          <w:rFonts w:ascii="Arial" w:hAnsi="Arial" w:cs="Arial"/>
        </w:rPr>
        <w:t xml:space="preserve">Place the </w:t>
      </w:r>
      <w:r w:rsidR="00F31235">
        <w:rPr>
          <w:rFonts w:ascii="Arial" w:hAnsi="Arial" w:cs="Arial"/>
        </w:rPr>
        <w:t>radioactive object immediately above</w:t>
      </w:r>
      <w:r w:rsidRPr="00343508">
        <w:rPr>
          <w:rFonts w:ascii="Arial" w:hAnsi="Arial" w:cs="Arial"/>
        </w:rPr>
        <w:t xml:space="preserve"> the GM tube</w:t>
      </w:r>
      <w:r w:rsidR="00AC30A0">
        <w:rPr>
          <w:rFonts w:ascii="Arial" w:hAnsi="Arial" w:cs="Arial"/>
        </w:rPr>
        <w:t>.</w:t>
      </w:r>
    </w:p>
    <w:p w:rsidR="00892E20" w:rsidRPr="00343508" w:rsidRDefault="00892E20" w:rsidP="00892E20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343508">
        <w:rPr>
          <w:rFonts w:ascii="Arial" w:hAnsi="Arial" w:cs="Arial"/>
        </w:rPr>
        <w:t>Take ten separate readings of the ten second count</w:t>
      </w:r>
      <w:r w:rsidR="00A155A5">
        <w:rPr>
          <w:rFonts w:ascii="Arial" w:hAnsi="Arial" w:cs="Arial"/>
        </w:rPr>
        <w:t xml:space="preserve"> time</w:t>
      </w:r>
      <w:r w:rsidR="00AC30A0">
        <w:rPr>
          <w:rFonts w:ascii="Arial" w:hAnsi="Arial" w:cs="Arial"/>
        </w:rPr>
        <w:t>.</w:t>
      </w:r>
    </w:p>
    <w:p w:rsidR="00395A84" w:rsidRPr="00343508" w:rsidRDefault="00A155A5" w:rsidP="00892E20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Use a suitable technique</w:t>
      </w:r>
      <w:r w:rsidR="00343508" w:rsidRPr="00343508">
        <w:rPr>
          <w:rFonts w:ascii="Arial" w:hAnsi="Arial" w:cs="Arial"/>
        </w:rPr>
        <w:t xml:space="preserve"> to present your data graphically</w:t>
      </w:r>
      <w:r w:rsidR="00AC30A0">
        <w:rPr>
          <w:rFonts w:ascii="Arial" w:hAnsi="Arial" w:cs="Arial"/>
        </w:rPr>
        <w:t>.</w:t>
      </w:r>
    </w:p>
    <w:p w:rsidR="00431594" w:rsidRDefault="00343508" w:rsidP="0045464B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343508">
        <w:rPr>
          <w:rFonts w:ascii="Arial" w:hAnsi="Arial" w:cs="Arial"/>
        </w:rPr>
        <w:t>Incorporate class data to include other groups</w:t>
      </w:r>
      <w:r w:rsidR="004F378F">
        <w:rPr>
          <w:rFonts w:ascii="Arial" w:hAnsi="Arial" w:cs="Arial"/>
        </w:rPr>
        <w:t>’</w:t>
      </w:r>
      <w:r w:rsidRPr="00343508">
        <w:rPr>
          <w:rFonts w:ascii="Arial" w:hAnsi="Arial" w:cs="Arial"/>
        </w:rPr>
        <w:t xml:space="preserve"> readings</w:t>
      </w:r>
      <w:r w:rsidR="00A155A5">
        <w:rPr>
          <w:rFonts w:ascii="Arial" w:hAnsi="Arial" w:cs="Arial"/>
        </w:rPr>
        <w:t xml:space="preserve"> in the overall data set.</w:t>
      </w:r>
    </w:p>
    <w:p w:rsidR="005850BE" w:rsidRPr="005850BE" w:rsidRDefault="005850BE" w:rsidP="00585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data logger can be </w:t>
      </w:r>
      <w:r w:rsidR="005C51ED">
        <w:rPr>
          <w:rFonts w:ascii="Arial" w:hAnsi="Arial" w:cs="Arial"/>
        </w:rPr>
        <w:t>used to gather more</w:t>
      </w:r>
      <w:r>
        <w:rPr>
          <w:rFonts w:ascii="Arial" w:hAnsi="Arial" w:cs="Arial"/>
        </w:rPr>
        <w:t xml:space="preserve"> data which could support the hypothesis.</w:t>
      </w:r>
    </w:p>
    <w:p w:rsidR="00446501" w:rsidRDefault="0044650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217A1" w:rsidRPr="00EC6BCD" w:rsidRDefault="00182061" w:rsidP="00431594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lastRenderedPageBreak/>
        <w:t xml:space="preserve">Extension Opportunities - </w:t>
      </w:r>
      <w:r w:rsidR="00A217A1" w:rsidRPr="00EC6BCD">
        <w:rPr>
          <w:rFonts w:ascii="Arial" w:hAnsi="Arial" w:cs="Arial"/>
          <w:b/>
        </w:rPr>
        <w:t>Evaluating the Outcome</w:t>
      </w:r>
    </w:p>
    <w:p w:rsidR="00343508" w:rsidRDefault="00343508" w:rsidP="00E66E34">
      <w:pPr>
        <w:pStyle w:val="ListParagraph"/>
        <w:numPr>
          <w:ilvl w:val="0"/>
          <w:numId w:val="13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Detail the safety considerations taken in carrying out this activity</w:t>
      </w:r>
      <w:r w:rsidR="00AC30A0">
        <w:rPr>
          <w:rFonts w:ascii="Arial" w:hAnsi="Arial" w:cs="Arial"/>
        </w:rPr>
        <w:t>.</w:t>
      </w:r>
    </w:p>
    <w:p w:rsidR="00A217A1" w:rsidRPr="00EC6BCD" w:rsidRDefault="00343508" w:rsidP="00E66E34">
      <w:pPr>
        <w:pStyle w:val="ListParagraph"/>
        <w:numPr>
          <w:ilvl w:val="0"/>
          <w:numId w:val="13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Make a written comment on your measurements</w:t>
      </w:r>
      <w:r w:rsidR="00AC30A0">
        <w:rPr>
          <w:rFonts w:ascii="Arial" w:hAnsi="Arial" w:cs="Arial"/>
        </w:rPr>
        <w:t>.</w:t>
      </w:r>
    </w:p>
    <w:p w:rsidR="00A217A1" w:rsidRPr="00EC6BCD" w:rsidRDefault="00343508" w:rsidP="00E66E34">
      <w:pPr>
        <w:pStyle w:val="ListParagraph"/>
        <w:numPr>
          <w:ilvl w:val="0"/>
          <w:numId w:val="13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Comment on the change observed when adding class data</w:t>
      </w:r>
      <w:r w:rsidR="00AC30A0">
        <w:rPr>
          <w:rFonts w:ascii="Arial" w:hAnsi="Arial" w:cs="Arial"/>
        </w:rPr>
        <w:t>.</w:t>
      </w:r>
    </w:p>
    <w:p w:rsidR="00A217A1" w:rsidRDefault="00343508" w:rsidP="00E66E34">
      <w:pPr>
        <w:pStyle w:val="ListParagraph"/>
        <w:numPr>
          <w:ilvl w:val="0"/>
          <w:numId w:val="13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A155A5">
        <w:rPr>
          <w:rFonts w:ascii="Arial" w:hAnsi="Arial" w:cs="Arial"/>
        </w:rPr>
        <w:t>‘</w:t>
      </w:r>
      <w:r>
        <w:rPr>
          <w:rFonts w:ascii="Arial" w:hAnsi="Arial" w:cs="Arial"/>
        </w:rPr>
        <w:t>rule of thumb</w:t>
      </w:r>
      <w:r w:rsidR="00A155A5">
        <w:rPr>
          <w:rFonts w:ascii="Arial" w:hAnsi="Arial" w:cs="Arial"/>
        </w:rPr>
        <w:t xml:space="preserve">’ for an acceptable </w:t>
      </w:r>
      <w:r>
        <w:rPr>
          <w:rFonts w:ascii="Arial" w:hAnsi="Arial" w:cs="Arial"/>
        </w:rPr>
        <w:t xml:space="preserve">range of readings is </w:t>
      </w:r>
      <w:r w:rsidR="00A155A5">
        <w:rPr>
          <w:rFonts w:ascii="Arial" w:hAnsi="Arial" w:cs="Arial"/>
        </w:rPr>
        <w:t xml:space="preserve">a range of </w:t>
      </w:r>
      <w:r>
        <w:rPr>
          <w:rFonts w:ascii="Arial" w:hAnsi="Arial" w:cs="Arial"/>
        </w:rPr>
        <w:t xml:space="preserve">plus or minus </w:t>
      </w:r>
      <w:r w:rsidR="00244C4E">
        <w:rPr>
          <w:rFonts w:ascii="Arial" w:hAnsi="Arial" w:cs="Arial"/>
        </w:rPr>
        <w:t xml:space="preserve">three times </w:t>
      </w:r>
      <w:r>
        <w:rPr>
          <w:rFonts w:ascii="Arial" w:hAnsi="Arial" w:cs="Arial"/>
        </w:rPr>
        <w:t>the square root of the mean value, about the mean value. Do your results comply with this</w:t>
      </w:r>
      <w:r w:rsidR="00A155A5">
        <w:rPr>
          <w:rFonts w:ascii="Arial" w:hAnsi="Arial" w:cs="Arial"/>
        </w:rPr>
        <w:t xml:space="preserve"> criterion</w:t>
      </w:r>
      <w:r>
        <w:rPr>
          <w:rFonts w:ascii="Arial" w:hAnsi="Arial" w:cs="Arial"/>
        </w:rPr>
        <w:t>?</w:t>
      </w:r>
    </w:p>
    <w:p w:rsidR="00343508" w:rsidRDefault="00343508" w:rsidP="00E66E34">
      <w:pPr>
        <w:pStyle w:val="ListParagraph"/>
        <w:numPr>
          <w:ilvl w:val="0"/>
          <w:numId w:val="13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What is the effect of background radiation on this activity?</w:t>
      </w:r>
    </w:p>
    <w:p w:rsidR="000E733F" w:rsidRPr="00EC6BCD" w:rsidRDefault="00AC30A0" w:rsidP="0044650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343508" w:rsidRDefault="00F32A93" w:rsidP="00E66E3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Appropriate evidence for the Practical Endorsement is</w:t>
      </w:r>
      <w:r w:rsidR="00431594" w:rsidRPr="00EC6BCD">
        <w:rPr>
          <w:rFonts w:ascii="Arial" w:hAnsi="Arial" w:cs="Arial"/>
        </w:rPr>
        <w:t xml:space="preserve"> the data collected from your group in a clear and logical format. </w:t>
      </w:r>
      <w:r>
        <w:rPr>
          <w:rFonts w:ascii="Arial" w:hAnsi="Arial" w:cs="Arial"/>
        </w:rPr>
        <w:t>In addition y</w:t>
      </w:r>
      <w:r w:rsidR="00431594" w:rsidRPr="00EC6BCD">
        <w:rPr>
          <w:rFonts w:ascii="Arial" w:hAnsi="Arial" w:cs="Arial"/>
        </w:rPr>
        <w:t xml:space="preserve">ou should have </w:t>
      </w:r>
      <w:r w:rsidR="00343508">
        <w:rPr>
          <w:rFonts w:ascii="Arial" w:hAnsi="Arial" w:cs="Arial"/>
        </w:rPr>
        <w:t>created a graphical representation of the data and then incorporated class data.</w:t>
      </w:r>
      <w:r w:rsidR="00AC30A0">
        <w:rPr>
          <w:rFonts w:ascii="Arial" w:hAnsi="Arial" w:cs="Arial"/>
        </w:rPr>
        <w:t xml:space="preserve">  All work should be clearly dated.</w:t>
      </w:r>
    </w:p>
    <w:p w:rsidR="00AC30A0" w:rsidRDefault="00AC30A0" w:rsidP="00E66E34">
      <w:pPr>
        <w:spacing w:after="0"/>
        <w:rPr>
          <w:rFonts w:ascii="Arial" w:hAnsi="Arial" w:cs="Arial"/>
        </w:rPr>
      </w:pPr>
    </w:p>
    <w:p w:rsidR="00343508" w:rsidRDefault="00F32A93" w:rsidP="00E66E3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Whilst carrying out this activity y</w:t>
      </w:r>
      <w:r w:rsidR="00343508">
        <w:rPr>
          <w:rFonts w:ascii="Arial" w:hAnsi="Arial" w:cs="Arial"/>
        </w:rPr>
        <w:t>ou should have demonstrated an awareness of the safety procedures necessary when using radioactive materials.</w:t>
      </w:r>
      <w:r>
        <w:rPr>
          <w:rFonts w:ascii="Arial" w:hAnsi="Arial" w:cs="Arial"/>
        </w:rPr>
        <w:t xml:space="preserve"> Noting these in a clear and concise way would support your knowledge of this which may be assessed in the written examination.</w:t>
      </w:r>
    </w:p>
    <w:p w:rsidR="00AC30A0" w:rsidRDefault="00AC30A0" w:rsidP="00E66E34">
      <w:pPr>
        <w:spacing w:after="0"/>
        <w:rPr>
          <w:rFonts w:ascii="Arial" w:hAnsi="Arial" w:cs="Arial"/>
        </w:rPr>
      </w:pPr>
    </w:p>
    <w:p w:rsidR="00F929D4" w:rsidRDefault="00F32A93" w:rsidP="00E66E3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Similarly, identifying your</w:t>
      </w:r>
      <w:r w:rsidR="00F929D4">
        <w:rPr>
          <w:rFonts w:ascii="Arial" w:hAnsi="Arial" w:cs="Arial"/>
        </w:rPr>
        <w:t xml:space="preserve"> observations from your data</w:t>
      </w:r>
      <w:r>
        <w:rPr>
          <w:rFonts w:ascii="Arial" w:hAnsi="Arial" w:cs="Arial"/>
        </w:rPr>
        <w:t xml:space="preserve"> will support understanding of this aspect of radioactive materials.</w:t>
      </w:r>
    </w:p>
    <w:p w:rsidR="00F929D4" w:rsidRDefault="00F929D4" w:rsidP="00E66E34">
      <w:pPr>
        <w:spacing w:after="0"/>
        <w:rPr>
          <w:rFonts w:ascii="Arial" w:hAnsi="Arial" w:cs="Arial"/>
        </w:rPr>
      </w:pPr>
    </w:p>
    <w:p w:rsidR="0046736A" w:rsidRPr="0046736A" w:rsidRDefault="0046736A" w:rsidP="00E66E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Acknowledgement</w:t>
      </w:r>
    </w:p>
    <w:p w:rsidR="00F929D4" w:rsidRPr="00F929D4" w:rsidRDefault="00F929D4" w:rsidP="00E66E3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This practica</w:t>
      </w:r>
      <w:r w:rsidR="00F41E7D">
        <w:rPr>
          <w:rFonts w:ascii="Arial" w:hAnsi="Arial" w:cs="Arial"/>
        </w:rPr>
        <w:t xml:space="preserve">l activity is based on </w:t>
      </w:r>
      <w:proofErr w:type="spellStart"/>
      <w:r>
        <w:rPr>
          <w:rFonts w:ascii="Arial" w:hAnsi="Arial" w:cs="Arial"/>
        </w:rPr>
        <w:t>Whitcher</w:t>
      </w:r>
      <w:proofErr w:type="spellEnd"/>
      <w:r w:rsidR="00F41E7D">
        <w:rPr>
          <w:rFonts w:ascii="Arial" w:hAnsi="Arial" w:cs="Arial"/>
        </w:rPr>
        <w:t>, R. (2011)</w:t>
      </w:r>
      <w:r w:rsidRPr="00F41E7D">
        <w:rPr>
          <w:rFonts w:ascii="Arial" w:hAnsi="Arial" w:cs="Arial"/>
        </w:rPr>
        <w:t xml:space="preserve"> “Practical work using low-level radioactive materials available to the public”, </w:t>
      </w:r>
      <w:r w:rsidRPr="00F41E7D">
        <w:rPr>
          <w:rFonts w:ascii="Arial" w:hAnsi="Arial" w:cs="Arial"/>
          <w:i/>
        </w:rPr>
        <w:t>School Science Review</w:t>
      </w:r>
      <w:r w:rsidR="00F41E7D">
        <w:rPr>
          <w:rFonts w:ascii="Arial" w:hAnsi="Arial" w:cs="Arial"/>
        </w:rPr>
        <w:t>, June 2011 p65-</w:t>
      </w:r>
      <w:r>
        <w:rPr>
          <w:rFonts w:ascii="Arial" w:hAnsi="Arial" w:cs="Arial"/>
        </w:rPr>
        <w:t>74.</w:t>
      </w:r>
    </w:p>
    <w:sectPr w:rsidR="00F929D4" w:rsidRPr="00F929D4" w:rsidSect="00C024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C31" w:rsidRDefault="003A4C31" w:rsidP="00E91F48">
      <w:pPr>
        <w:spacing w:after="0" w:line="240" w:lineRule="auto"/>
      </w:pPr>
      <w:r>
        <w:separator/>
      </w:r>
    </w:p>
  </w:endnote>
  <w:endnote w:type="continuationSeparator" w:id="0">
    <w:p w:rsidR="003A4C31" w:rsidRDefault="003A4C31" w:rsidP="00E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2DF" w:rsidRDefault="004562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C75" w:rsidRDefault="00553C75" w:rsidP="00553C75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FE5681" w:rsidRPr="009F1EE1" w:rsidRDefault="00FE5681" w:rsidP="00FE5681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 w:rsidRPr="009F1EE1"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FE5681" w:rsidRPr="009F1EE1" w:rsidRDefault="00FE5681" w:rsidP="00FE5681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553C75" w:rsidRDefault="00FE5681" w:rsidP="00553C75">
    <w:pPr>
      <w:pStyle w:val="Footer"/>
      <w:tabs>
        <w:tab w:val="clear" w:pos="9026"/>
        <w:tab w:val="right" w:pos="10206"/>
      </w:tabs>
    </w:pPr>
    <w:r w:rsidRPr="009F1EE1">
      <w:rPr>
        <w:rFonts w:ascii="Arial" w:eastAsia="Times New Roman" w:hAnsi="Arial" w:cs="Arial"/>
        <w:sz w:val="18"/>
        <w:szCs w:val="18"/>
        <w:lang w:eastAsia="en-GB"/>
      </w:rPr>
      <w:t>© OCR 2020</w:t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begin"/>
    </w:r>
    <w:r w:rsidRPr="009F1EE1"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983265">
      <w:rPr>
        <w:rFonts w:ascii="Arial" w:eastAsia="Times New Roman" w:hAnsi="Arial" w:cs="Arial"/>
        <w:noProof/>
        <w:sz w:val="18"/>
        <w:szCs w:val="18"/>
        <w:lang w:eastAsia="en-GB"/>
      </w:rPr>
      <w:t>2</w:t>
    </w:r>
    <w:r w:rsidRPr="009F1EE1"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2DF" w:rsidRDefault="00456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C31" w:rsidRDefault="003A4C31" w:rsidP="00E91F48">
      <w:pPr>
        <w:spacing w:after="0" w:line="240" w:lineRule="auto"/>
      </w:pPr>
      <w:r>
        <w:separator/>
      </w:r>
    </w:p>
  </w:footnote>
  <w:footnote w:type="continuationSeparator" w:id="0">
    <w:p w:rsidR="003A4C31" w:rsidRDefault="003A4C31" w:rsidP="00E91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2DF" w:rsidRDefault="004562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F48" w:rsidRPr="005A24C6" w:rsidRDefault="00E91F48" w:rsidP="00E91F48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A24C6">
      <w:rPr>
        <w:rFonts w:ascii="Arial" w:hAnsi="Arial" w:cs="Arial"/>
      </w:rPr>
      <w:t>Practical Endorsement GCE Physics</w:t>
    </w:r>
  </w:p>
  <w:p w:rsidR="00E91F48" w:rsidRPr="005A24C6" w:rsidRDefault="005C55D4" w:rsidP="00E91F48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PAG7:</w:t>
    </w:r>
    <w:r w:rsidR="00F41E7D">
      <w:rPr>
        <w:rFonts w:ascii="Arial" w:hAnsi="Arial" w:cs="Arial"/>
      </w:rPr>
      <w:t xml:space="preserve"> </w:t>
    </w:r>
    <w:r>
      <w:rPr>
        <w:rFonts w:ascii="Arial" w:hAnsi="Arial" w:cs="Arial"/>
      </w:rPr>
      <w:t>Investigating ionising radiation</w:t>
    </w:r>
  </w:p>
  <w:p w:rsidR="00E91F48" w:rsidRDefault="005C55D4" w:rsidP="00E91F48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7.1 Investigating the random nature of radioactive decay</w:t>
    </w:r>
  </w:p>
  <w:p w:rsidR="00553C75" w:rsidRDefault="00553C75" w:rsidP="00E91F48">
    <w:pPr>
      <w:pStyle w:val="Header"/>
      <w:jc w:val="right"/>
      <w:rPr>
        <w:rFonts w:ascii="Arial" w:hAnsi="Arial" w:cs="Arial"/>
      </w:rPr>
    </w:pPr>
  </w:p>
  <w:p w:rsidR="00553C75" w:rsidRPr="00553C75" w:rsidRDefault="00553C75" w:rsidP="00E91F48">
    <w:pPr>
      <w:pStyle w:val="Header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STUDENT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2DF" w:rsidRDefault="004562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660"/>
    <w:multiLevelType w:val="hybridMultilevel"/>
    <w:tmpl w:val="AEF47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658EC"/>
    <w:multiLevelType w:val="hybridMultilevel"/>
    <w:tmpl w:val="905A6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0299"/>
    <w:multiLevelType w:val="hybridMultilevel"/>
    <w:tmpl w:val="FC062556"/>
    <w:lvl w:ilvl="0" w:tplc="494403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217BD"/>
    <w:multiLevelType w:val="hybridMultilevel"/>
    <w:tmpl w:val="D6EEE060"/>
    <w:lvl w:ilvl="0" w:tplc="95FC7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5922B2"/>
    <w:multiLevelType w:val="hybridMultilevel"/>
    <w:tmpl w:val="3D2A0532"/>
    <w:lvl w:ilvl="0" w:tplc="4FF00D8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783EC6"/>
    <w:multiLevelType w:val="hybridMultilevel"/>
    <w:tmpl w:val="CB2862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47C12"/>
    <w:multiLevelType w:val="hybridMultilevel"/>
    <w:tmpl w:val="11F66A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C6FA7"/>
    <w:multiLevelType w:val="hybridMultilevel"/>
    <w:tmpl w:val="9E4A0004"/>
    <w:lvl w:ilvl="0" w:tplc="58D0BD3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7F3210"/>
    <w:multiLevelType w:val="hybridMultilevel"/>
    <w:tmpl w:val="8EBC4DE6"/>
    <w:lvl w:ilvl="0" w:tplc="E78A1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11EA1"/>
    <w:multiLevelType w:val="hybridMultilevel"/>
    <w:tmpl w:val="CB2862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F01011"/>
    <w:multiLevelType w:val="hybridMultilevel"/>
    <w:tmpl w:val="09D48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83785B"/>
    <w:multiLevelType w:val="hybridMultilevel"/>
    <w:tmpl w:val="1AD6CFB8"/>
    <w:lvl w:ilvl="0" w:tplc="E81C0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11"/>
  </w:num>
  <w:num w:numId="10">
    <w:abstractNumId w:val="0"/>
  </w:num>
  <w:num w:numId="11">
    <w:abstractNumId w:val="10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3F"/>
    <w:rsid w:val="00036882"/>
    <w:rsid w:val="000E733F"/>
    <w:rsid w:val="001016F3"/>
    <w:rsid w:val="001263E4"/>
    <w:rsid w:val="00182061"/>
    <w:rsid w:val="001B44DD"/>
    <w:rsid w:val="001C4D26"/>
    <w:rsid w:val="00203FA2"/>
    <w:rsid w:val="00244C4E"/>
    <w:rsid w:val="002C514D"/>
    <w:rsid w:val="00343508"/>
    <w:rsid w:val="00384B01"/>
    <w:rsid w:val="00395A84"/>
    <w:rsid w:val="003A4C31"/>
    <w:rsid w:val="00431594"/>
    <w:rsid w:val="00446501"/>
    <w:rsid w:val="0045464B"/>
    <w:rsid w:val="004562DF"/>
    <w:rsid w:val="004654FD"/>
    <w:rsid w:val="0046736A"/>
    <w:rsid w:val="00470B3F"/>
    <w:rsid w:val="004B366E"/>
    <w:rsid w:val="004F0CD6"/>
    <w:rsid w:val="004F378F"/>
    <w:rsid w:val="0050052D"/>
    <w:rsid w:val="00553C75"/>
    <w:rsid w:val="005850BE"/>
    <w:rsid w:val="005A24C6"/>
    <w:rsid w:val="005C51ED"/>
    <w:rsid w:val="005C55D4"/>
    <w:rsid w:val="005E4AC3"/>
    <w:rsid w:val="006978BB"/>
    <w:rsid w:val="007B74D7"/>
    <w:rsid w:val="007D1B45"/>
    <w:rsid w:val="00830408"/>
    <w:rsid w:val="00886D12"/>
    <w:rsid w:val="00892E20"/>
    <w:rsid w:val="00961121"/>
    <w:rsid w:val="00983265"/>
    <w:rsid w:val="009F427A"/>
    <w:rsid w:val="00A155A5"/>
    <w:rsid w:val="00A217A1"/>
    <w:rsid w:val="00A76610"/>
    <w:rsid w:val="00AC30A0"/>
    <w:rsid w:val="00B22EFF"/>
    <w:rsid w:val="00B965E7"/>
    <w:rsid w:val="00BD7C62"/>
    <w:rsid w:val="00C02489"/>
    <w:rsid w:val="00C11514"/>
    <w:rsid w:val="00C92FCC"/>
    <w:rsid w:val="00CC1E57"/>
    <w:rsid w:val="00D049B5"/>
    <w:rsid w:val="00E27EAA"/>
    <w:rsid w:val="00E456C6"/>
    <w:rsid w:val="00E66E34"/>
    <w:rsid w:val="00E91F48"/>
    <w:rsid w:val="00EC6BCD"/>
    <w:rsid w:val="00EC6D6F"/>
    <w:rsid w:val="00F31235"/>
    <w:rsid w:val="00F32A93"/>
    <w:rsid w:val="00F41E7D"/>
    <w:rsid w:val="00F86D0E"/>
    <w:rsid w:val="00F929D4"/>
    <w:rsid w:val="00FE4BF4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8"/>
  </w:style>
  <w:style w:type="paragraph" w:styleId="Footer">
    <w:name w:val="footer"/>
    <w:basedOn w:val="Normal"/>
    <w:link w:val="Foot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8"/>
  </w:style>
  <w:style w:type="paragraph" w:styleId="BalloonText">
    <w:name w:val="Balloon Text"/>
    <w:basedOn w:val="Normal"/>
    <w:link w:val="BalloonTextChar"/>
    <w:uiPriority w:val="99"/>
    <w:semiHidden/>
    <w:unhideWhenUsed/>
    <w:rsid w:val="0045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8"/>
  </w:style>
  <w:style w:type="paragraph" w:styleId="Footer">
    <w:name w:val="footer"/>
    <w:basedOn w:val="Normal"/>
    <w:link w:val="Foot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8"/>
  </w:style>
  <w:style w:type="paragraph" w:styleId="BalloonText">
    <w:name w:val="Balloon Text"/>
    <w:basedOn w:val="Normal"/>
    <w:link w:val="BalloonTextChar"/>
    <w:uiPriority w:val="99"/>
    <w:semiHidden/>
    <w:unhideWhenUsed/>
    <w:rsid w:val="0045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8BC35-1667-4FDC-8DC6-60893951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 Investigating the random nature of radioactive decay</dc:title>
  <dc:creator>OCR Science</dc:creator>
  <cp:lastModifiedBy>John Dewis</cp:lastModifiedBy>
  <cp:revision>10</cp:revision>
  <dcterms:created xsi:type="dcterms:W3CDTF">2020-06-05T14:25:00Z</dcterms:created>
  <dcterms:modified xsi:type="dcterms:W3CDTF">2020-06-11T16:24:00Z</dcterms:modified>
</cp:coreProperties>
</file>